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4413" w14:textId="0B3ED2C8" w:rsidR="0009408A" w:rsidRPr="0009408A" w:rsidRDefault="0009408A" w:rsidP="0009408A">
      <w:pPr>
        <w:spacing w:after="120" w:line="240" w:lineRule="auto"/>
        <w:ind w:left="709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09408A">
        <w:rPr>
          <w:rFonts w:ascii="Times New Roman" w:hAnsi="Times New Roman" w:cs="Times New Roman"/>
          <w:b/>
          <w:bCs/>
          <w:sz w:val="28"/>
          <w:szCs w:val="28"/>
        </w:rPr>
        <w:t>Publikationen Paul</w:t>
      </w:r>
    </w:p>
    <w:p w14:paraId="7D94A13A" w14:textId="77777777" w:rsid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18"/>
          <w:szCs w:val="18"/>
        </w:rPr>
      </w:pPr>
    </w:p>
    <w:p w14:paraId="1E410001" w14:textId="77777777" w:rsid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18"/>
          <w:szCs w:val="18"/>
        </w:rPr>
      </w:pPr>
    </w:p>
    <w:p w14:paraId="46525CF8" w14:textId="49FA3145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</w:rPr>
      </w:pPr>
      <w:r w:rsidRPr="0009408A">
        <w:rPr>
          <w:rFonts w:ascii="Arial" w:hAnsi="Arial" w:cs="Arial"/>
          <w:sz w:val="20"/>
          <w:szCs w:val="20"/>
        </w:rPr>
        <w:t xml:space="preserve">Pürcher, P., Höfler, M., Pirker, J., Tomes, L., </w:t>
      </w:r>
      <w:proofErr w:type="spellStart"/>
      <w:r w:rsidRPr="0009408A">
        <w:rPr>
          <w:rFonts w:ascii="Arial" w:hAnsi="Arial" w:cs="Arial"/>
          <w:sz w:val="20"/>
          <w:szCs w:val="20"/>
        </w:rPr>
        <w:t>Ischebeck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A., &amp; </w:t>
      </w:r>
      <w:proofErr w:type="spellStart"/>
      <w:r w:rsidRPr="0009408A">
        <w:rPr>
          <w:rFonts w:ascii="Arial" w:hAnsi="Arial" w:cs="Arial"/>
          <w:sz w:val="20"/>
          <w:szCs w:val="20"/>
        </w:rPr>
        <w:t>Gütl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C. (2016). </w:t>
      </w:r>
      <w:r w:rsidRPr="0009408A">
        <w:rPr>
          <w:rFonts w:ascii="Arial" w:hAnsi="Arial" w:cs="Arial"/>
          <w:sz w:val="20"/>
          <w:szCs w:val="20"/>
          <w:lang w:val="en-US"/>
        </w:rPr>
        <w:t xml:space="preserve">Individual versus collaborative learning in a virtual world. In </w:t>
      </w:r>
      <w:r w:rsidRPr="0009408A">
        <w:rPr>
          <w:rFonts w:ascii="Arial" w:hAnsi="Arial" w:cs="Arial"/>
          <w:i/>
          <w:iCs/>
          <w:sz w:val="20"/>
          <w:szCs w:val="20"/>
          <w:lang w:val="en-US"/>
        </w:rPr>
        <w:t>Proceedings of MIPRO 2016</w:t>
      </w:r>
      <w:r w:rsidRPr="0009408A">
        <w:rPr>
          <w:rFonts w:ascii="Arial" w:hAnsi="Arial" w:cs="Arial"/>
          <w:sz w:val="20"/>
          <w:szCs w:val="20"/>
          <w:lang w:val="en-US"/>
        </w:rPr>
        <w:t xml:space="preserve"> (pp. 824-828). </w:t>
      </w:r>
      <w:r w:rsidRPr="0009408A">
        <w:rPr>
          <w:rFonts w:ascii="Arial" w:hAnsi="Arial" w:cs="Arial"/>
          <w:sz w:val="20"/>
          <w:szCs w:val="20"/>
        </w:rPr>
        <w:t xml:space="preserve">IEEE. </w:t>
      </w:r>
    </w:p>
    <w:p w14:paraId="60C5654B" w14:textId="77777777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US"/>
        </w:rPr>
      </w:pPr>
      <w:r w:rsidRPr="0009408A">
        <w:rPr>
          <w:rFonts w:ascii="Arial" w:hAnsi="Arial" w:cs="Arial"/>
          <w:sz w:val="20"/>
          <w:szCs w:val="20"/>
        </w:rPr>
        <w:t>Pürcher, P., Kovács-</w:t>
      </w:r>
      <w:proofErr w:type="spellStart"/>
      <w:r w:rsidRPr="0009408A">
        <w:rPr>
          <w:rFonts w:ascii="Arial" w:hAnsi="Arial" w:cs="Arial"/>
          <w:sz w:val="20"/>
          <w:szCs w:val="20"/>
        </w:rPr>
        <w:t>Harmat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A., </w:t>
      </w:r>
      <w:proofErr w:type="spellStart"/>
      <w:r w:rsidRPr="0009408A">
        <w:rPr>
          <w:rFonts w:ascii="Arial" w:hAnsi="Arial" w:cs="Arial"/>
          <w:sz w:val="20"/>
          <w:szCs w:val="20"/>
        </w:rPr>
        <w:t>Ischebeck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A., Körner, C., Höfler, M. (2017). </w:t>
      </w:r>
      <w:r w:rsidRPr="0009408A">
        <w:rPr>
          <w:rFonts w:ascii="Arial" w:hAnsi="Arial" w:cs="Arial"/>
          <w:i/>
          <w:iCs/>
          <w:sz w:val="20"/>
          <w:szCs w:val="20"/>
          <w:lang w:val="en-US"/>
        </w:rPr>
        <w:t xml:space="preserve">Digits Are Not Just Digits: Arabic Versus Roman Digits </w:t>
      </w:r>
      <w:proofErr w:type="gramStart"/>
      <w:r w:rsidRPr="0009408A">
        <w:rPr>
          <w:rFonts w:ascii="Arial" w:hAnsi="Arial" w:cs="Arial"/>
          <w:i/>
          <w:iCs/>
          <w:sz w:val="20"/>
          <w:szCs w:val="20"/>
          <w:lang w:val="en-US"/>
        </w:rPr>
        <w:t>And</w:t>
      </w:r>
      <w:proofErr w:type="gramEnd"/>
      <w:r w:rsidRPr="0009408A">
        <w:rPr>
          <w:rFonts w:ascii="Arial" w:hAnsi="Arial" w:cs="Arial"/>
          <w:i/>
          <w:iCs/>
          <w:sz w:val="20"/>
          <w:szCs w:val="20"/>
          <w:lang w:val="en-US"/>
        </w:rPr>
        <w:t xml:space="preserve"> Their Ability To Shift Attention. </w:t>
      </w:r>
      <w:r w:rsidRPr="0009408A">
        <w:rPr>
          <w:rFonts w:ascii="Arial" w:hAnsi="Arial" w:cs="Arial"/>
          <w:sz w:val="20"/>
          <w:szCs w:val="20"/>
          <w:lang w:val="en-US"/>
        </w:rPr>
        <w:t>Presented on a poster session at the International Convention of Psychological Science, Vienna, Austria.</w:t>
      </w:r>
    </w:p>
    <w:p w14:paraId="0FCBC7DD" w14:textId="77777777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US"/>
        </w:rPr>
      </w:pPr>
      <w:r w:rsidRPr="0009408A">
        <w:rPr>
          <w:rFonts w:ascii="Arial" w:hAnsi="Arial" w:cs="Arial"/>
          <w:sz w:val="20"/>
          <w:szCs w:val="20"/>
        </w:rPr>
        <w:t xml:space="preserve">Höfler, M., </w:t>
      </w:r>
      <w:proofErr w:type="spellStart"/>
      <w:r w:rsidRPr="0009408A">
        <w:rPr>
          <w:rFonts w:ascii="Arial" w:hAnsi="Arial" w:cs="Arial"/>
          <w:sz w:val="20"/>
          <w:szCs w:val="20"/>
        </w:rPr>
        <w:t>Wesiak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G., Pürcher, P., &amp; </w:t>
      </w:r>
      <w:proofErr w:type="spellStart"/>
      <w:r w:rsidRPr="0009408A">
        <w:rPr>
          <w:rFonts w:ascii="Arial" w:hAnsi="Arial" w:cs="Arial"/>
          <w:sz w:val="20"/>
          <w:szCs w:val="20"/>
        </w:rPr>
        <w:t>Gütl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C. (2017). </w:t>
      </w:r>
      <w:r w:rsidRPr="0009408A">
        <w:rPr>
          <w:rFonts w:ascii="Arial" w:hAnsi="Arial" w:cs="Arial"/>
          <w:sz w:val="20"/>
          <w:szCs w:val="20"/>
          <w:lang w:val="en-US"/>
        </w:rPr>
        <w:t xml:space="preserve">Modern education and its background in cognitive psychology: Automated question creation and eye movements. </w:t>
      </w:r>
      <w:r w:rsidRPr="0009408A">
        <w:rPr>
          <w:rFonts w:ascii="Arial" w:hAnsi="Arial" w:cs="Arial"/>
          <w:i/>
          <w:sz w:val="20"/>
          <w:szCs w:val="20"/>
          <w:lang w:val="en-US"/>
        </w:rPr>
        <w:t xml:space="preserve">Proceedings of MIPRO 2017 </w:t>
      </w:r>
      <w:r w:rsidRPr="0009408A">
        <w:rPr>
          <w:rFonts w:ascii="Arial" w:hAnsi="Arial" w:cs="Arial"/>
          <w:sz w:val="20"/>
          <w:szCs w:val="20"/>
          <w:lang w:val="en-US"/>
        </w:rPr>
        <w:t>(pp. 619-623). IEEE.</w:t>
      </w:r>
    </w:p>
    <w:p w14:paraId="17BF260E" w14:textId="77777777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US"/>
        </w:rPr>
      </w:pPr>
      <w:r w:rsidRPr="0009408A">
        <w:rPr>
          <w:rFonts w:ascii="Arial" w:hAnsi="Arial" w:cs="Arial"/>
          <w:sz w:val="20"/>
          <w:szCs w:val="20"/>
          <w:lang w:val="en-US"/>
        </w:rPr>
        <w:t xml:space="preserve">Pürcher, P., &amp; Höfler, M. (2018). Technology meets Psychology: Psychological Background in Virtual Realities. </w:t>
      </w:r>
      <w:r w:rsidRPr="0009408A">
        <w:rPr>
          <w:rFonts w:ascii="Arial" w:hAnsi="Arial" w:cs="Arial"/>
          <w:i/>
          <w:sz w:val="20"/>
          <w:szCs w:val="20"/>
          <w:lang w:val="en-US"/>
        </w:rPr>
        <w:t xml:space="preserve">Proceedings of MIPRO 2018. </w:t>
      </w:r>
      <w:r w:rsidRPr="0009408A">
        <w:rPr>
          <w:rFonts w:ascii="Arial" w:hAnsi="Arial" w:cs="Arial"/>
          <w:sz w:val="20"/>
          <w:szCs w:val="20"/>
          <w:lang w:val="en-US"/>
        </w:rPr>
        <w:t>(pp. 709-713)</w:t>
      </w:r>
      <w:r w:rsidRPr="0009408A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Pr="0009408A">
        <w:rPr>
          <w:rFonts w:ascii="Arial" w:hAnsi="Arial" w:cs="Arial"/>
          <w:sz w:val="20"/>
          <w:szCs w:val="20"/>
          <w:lang w:val="en-US"/>
        </w:rPr>
        <w:t>IEEE.</w:t>
      </w:r>
    </w:p>
    <w:p w14:paraId="1B23A67A" w14:textId="77777777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GB"/>
        </w:rPr>
      </w:pPr>
      <w:r w:rsidRPr="0009408A">
        <w:rPr>
          <w:rFonts w:ascii="Arial" w:hAnsi="Arial" w:cs="Arial"/>
          <w:sz w:val="20"/>
          <w:szCs w:val="20"/>
          <w:lang w:val="en-US"/>
        </w:rPr>
        <w:t xml:space="preserve">Pürcher, P., &amp; Höfler, M. (2019). Measuring Eye Movements in Learning Research: A Useful Window to Cognition. </w:t>
      </w:r>
      <w:r w:rsidRPr="0009408A">
        <w:rPr>
          <w:rFonts w:ascii="Arial" w:hAnsi="Arial" w:cs="Arial"/>
          <w:i/>
          <w:sz w:val="20"/>
          <w:szCs w:val="20"/>
          <w:lang w:val="en-GB"/>
        </w:rPr>
        <w:t xml:space="preserve">Proceedings of MIPRO 2019 </w:t>
      </w:r>
      <w:r w:rsidRPr="0009408A">
        <w:rPr>
          <w:rFonts w:ascii="Arial" w:hAnsi="Arial" w:cs="Arial"/>
          <w:sz w:val="20"/>
          <w:szCs w:val="20"/>
          <w:lang w:val="en-GB"/>
        </w:rPr>
        <w:t>(pp. 660-664)</w:t>
      </w:r>
      <w:r w:rsidRPr="0009408A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Pr="0009408A">
        <w:rPr>
          <w:rFonts w:ascii="Arial" w:hAnsi="Arial" w:cs="Arial"/>
          <w:sz w:val="20"/>
          <w:szCs w:val="20"/>
          <w:lang w:val="en-GB"/>
        </w:rPr>
        <w:t xml:space="preserve">IEEE. </w:t>
      </w:r>
    </w:p>
    <w:p w14:paraId="41B6636C" w14:textId="77777777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US"/>
        </w:rPr>
      </w:pPr>
      <w:r w:rsidRPr="0009408A">
        <w:rPr>
          <w:rFonts w:ascii="Arial" w:hAnsi="Arial" w:cs="Arial"/>
          <w:sz w:val="20"/>
          <w:szCs w:val="20"/>
          <w:lang w:val="en-GB"/>
        </w:rPr>
        <w:t xml:space="preserve">Auer, S., Höfler, M., Pürcher, P., &amp; Wortmann, </w:t>
      </w:r>
      <w:proofErr w:type="gramStart"/>
      <w:r w:rsidRPr="0009408A">
        <w:rPr>
          <w:rFonts w:ascii="Arial" w:hAnsi="Arial" w:cs="Arial"/>
          <w:sz w:val="20"/>
          <w:szCs w:val="20"/>
          <w:lang w:val="en-GB"/>
        </w:rPr>
        <w:t>M.(</w:t>
      </w:r>
      <w:proofErr w:type="gramEnd"/>
      <w:r w:rsidRPr="0009408A">
        <w:rPr>
          <w:rFonts w:ascii="Arial" w:hAnsi="Arial" w:cs="Arial"/>
          <w:sz w:val="20"/>
          <w:szCs w:val="20"/>
          <w:lang w:val="en-GB"/>
        </w:rPr>
        <w:t xml:space="preserve">Eds). </w:t>
      </w:r>
      <w:r w:rsidRPr="0009408A">
        <w:rPr>
          <w:rFonts w:ascii="Arial" w:hAnsi="Arial" w:cs="Arial"/>
          <w:sz w:val="20"/>
          <w:szCs w:val="20"/>
          <w:lang w:val="en-US"/>
        </w:rPr>
        <w:t>(2021). Abstracts of the 3</w:t>
      </w:r>
      <w:r w:rsidRPr="0009408A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 w:rsidRPr="0009408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9408A">
        <w:rPr>
          <w:rFonts w:ascii="Arial" w:hAnsi="Arial" w:cs="Arial"/>
          <w:sz w:val="20"/>
          <w:szCs w:val="20"/>
          <w:lang w:val="en-US"/>
        </w:rPr>
        <w:t>Krems</w:t>
      </w:r>
      <w:proofErr w:type="spellEnd"/>
      <w:r w:rsidRPr="0009408A">
        <w:rPr>
          <w:rFonts w:ascii="Arial" w:hAnsi="Arial" w:cs="Arial"/>
          <w:sz w:val="20"/>
          <w:szCs w:val="20"/>
          <w:lang w:val="en-US"/>
        </w:rPr>
        <w:t xml:space="preserve"> Dementia Conference Virtual. Dealing with Dementia: From Reaction to Action. 28-30 October 2021, </w:t>
      </w:r>
      <w:proofErr w:type="spellStart"/>
      <w:r w:rsidRPr="0009408A">
        <w:rPr>
          <w:rFonts w:ascii="Arial" w:hAnsi="Arial" w:cs="Arial"/>
          <w:sz w:val="20"/>
          <w:szCs w:val="20"/>
          <w:lang w:val="en-US"/>
        </w:rPr>
        <w:t>Krems</w:t>
      </w:r>
      <w:proofErr w:type="spellEnd"/>
      <w:r w:rsidRPr="0009408A">
        <w:rPr>
          <w:rFonts w:ascii="Arial" w:hAnsi="Arial" w:cs="Arial"/>
          <w:sz w:val="20"/>
          <w:szCs w:val="20"/>
          <w:lang w:val="en-US"/>
        </w:rPr>
        <w:t xml:space="preserve">: Danube University of </w:t>
      </w:r>
      <w:proofErr w:type="spellStart"/>
      <w:r w:rsidRPr="0009408A">
        <w:rPr>
          <w:rFonts w:ascii="Arial" w:hAnsi="Arial" w:cs="Arial"/>
          <w:sz w:val="20"/>
          <w:szCs w:val="20"/>
          <w:lang w:val="en-US"/>
        </w:rPr>
        <w:t>Krems</w:t>
      </w:r>
      <w:proofErr w:type="spellEnd"/>
      <w:r w:rsidRPr="0009408A">
        <w:rPr>
          <w:rFonts w:ascii="Arial" w:hAnsi="Arial" w:cs="Arial"/>
          <w:sz w:val="20"/>
          <w:szCs w:val="20"/>
          <w:lang w:val="en-US"/>
        </w:rPr>
        <w:t xml:space="preserve">, Austria. </w:t>
      </w:r>
      <w:proofErr w:type="spellStart"/>
      <w:r w:rsidRPr="0009408A">
        <w:rPr>
          <w:rFonts w:ascii="Arial" w:hAnsi="Arial" w:cs="Arial"/>
          <w:sz w:val="20"/>
          <w:szCs w:val="20"/>
          <w:lang w:val="en-US"/>
        </w:rPr>
        <w:t>doi</w:t>
      </w:r>
      <w:proofErr w:type="spellEnd"/>
      <w:r w:rsidRPr="0009408A">
        <w:rPr>
          <w:rFonts w:ascii="Arial" w:hAnsi="Arial" w:cs="Arial"/>
          <w:sz w:val="20"/>
          <w:szCs w:val="20"/>
          <w:lang w:val="en-US"/>
        </w:rPr>
        <w:t>: 10.48341/z3kr-de55</w:t>
      </w:r>
    </w:p>
    <w:p w14:paraId="0D10FC8E" w14:textId="3EA9DAA5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US"/>
        </w:rPr>
      </w:pPr>
      <w:r w:rsidRPr="0009408A">
        <w:rPr>
          <w:rFonts w:ascii="Arial" w:hAnsi="Arial" w:cs="Arial"/>
          <w:sz w:val="20"/>
          <w:szCs w:val="20"/>
        </w:rPr>
        <w:t xml:space="preserve">Auer, S., Richter, M., Bauer, L., </w:t>
      </w:r>
      <w:proofErr w:type="spellStart"/>
      <w:r w:rsidRPr="0009408A">
        <w:rPr>
          <w:rFonts w:ascii="Arial" w:hAnsi="Arial" w:cs="Arial"/>
          <w:sz w:val="20"/>
          <w:szCs w:val="20"/>
        </w:rPr>
        <w:t>Dernesch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E., </w:t>
      </w:r>
      <w:proofErr w:type="spellStart"/>
      <w:r w:rsidRPr="0009408A">
        <w:rPr>
          <w:rFonts w:ascii="Arial" w:hAnsi="Arial" w:cs="Arial"/>
          <w:sz w:val="20"/>
          <w:szCs w:val="20"/>
        </w:rPr>
        <w:t>Warisch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P., </w:t>
      </w:r>
      <w:proofErr w:type="spellStart"/>
      <w:r w:rsidRPr="0009408A">
        <w:rPr>
          <w:rFonts w:ascii="Arial" w:hAnsi="Arial" w:cs="Arial"/>
          <w:sz w:val="20"/>
          <w:szCs w:val="20"/>
        </w:rPr>
        <w:t>Stöfflbauer</w:t>
      </w:r>
      <w:proofErr w:type="spellEnd"/>
      <w:r w:rsidRPr="0009408A">
        <w:rPr>
          <w:rFonts w:ascii="Arial" w:hAnsi="Arial" w:cs="Arial"/>
          <w:sz w:val="20"/>
          <w:szCs w:val="20"/>
        </w:rPr>
        <w:t xml:space="preserve">, M., Drexler, P., Sarikaya, D., Pürcher, P., Höfler, M., &amp; Wortmann, M. (2021). </w:t>
      </w:r>
      <w:r w:rsidRPr="0009408A">
        <w:rPr>
          <w:rFonts w:ascii="Arial" w:hAnsi="Arial" w:cs="Arial"/>
          <w:i/>
          <w:iCs/>
          <w:sz w:val="20"/>
          <w:szCs w:val="20"/>
          <w:lang w:val="en-US"/>
        </w:rPr>
        <w:t>On the way to a Dementia-competent society in Austria: E-learning for different professional groups.</w:t>
      </w:r>
      <w:r w:rsidRPr="0009408A">
        <w:rPr>
          <w:rFonts w:ascii="Arial" w:hAnsi="Arial" w:cs="Arial"/>
          <w:sz w:val="20"/>
          <w:szCs w:val="20"/>
          <w:lang w:val="en-US"/>
        </w:rPr>
        <w:t xml:space="preserve"> Presented on a poster session at the 31</w:t>
      </w:r>
      <w:r w:rsidRPr="0009408A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09408A">
        <w:rPr>
          <w:rFonts w:ascii="Arial" w:hAnsi="Arial" w:cs="Arial"/>
          <w:sz w:val="20"/>
          <w:szCs w:val="20"/>
          <w:lang w:val="en-US"/>
        </w:rPr>
        <w:t xml:space="preserve"> Alzheimer Europe Conference</w:t>
      </w:r>
      <w:r>
        <w:rPr>
          <w:rFonts w:ascii="Arial" w:hAnsi="Arial" w:cs="Arial"/>
          <w:sz w:val="20"/>
          <w:szCs w:val="20"/>
          <w:lang w:val="en-US"/>
        </w:rPr>
        <w:t xml:space="preserve"> (29.11.2021-01.12.2021)</w:t>
      </w:r>
      <w:r w:rsidRPr="0009408A">
        <w:rPr>
          <w:rFonts w:ascii="Arial" w:hAnsi="Arial" w:cs="Arial"/>
          <w:sz w:val="20"/>
          <w:szCs w:val="20"/>
          <w:lang w:val="en-US"/>
        </w:rPr>
        <w:t>, Online.</w:t>
      </w:r>
    </w:p>
    <w:p w14:paraId="5FB590A7" w14:textId="77777777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  <w:lang w:val="en-GB"/>
        </w:rPr>
      </w:pPr>
      <w:r w:rsidRPr="0009408A">
        <w:rPr>
          <w:rFonts w:ascii="Arial" w:hAnsi="Arial" w:cs="Arial"/>
          <w:sz w:val="20"/>
          <w:szCs w:val="20"/>
        </w:rPr>
        <w:t xml:space="preserve">Arendt, F., Till, B., Voracek, M., Kirchner, S., Sonneck, G., Naderer, B., Pürcher, P., &amp; Niederkrotenthaler, T. (2023). </w:t>
      </w:r>
      <w:proofErr w:type="spellStart"/>
      <w:r w:rsidRPr="0009408A">
        <w:rPr>
          <w:rFonts w:ascii="Arial" w:hAnsi="Arial" w:cs="Arial"/>
          <w:sz w:val="20"/>
          <w:szCs w:val="20"/>
          <w:lang w:val="en-GB"/>
        </w:rPr>
        <w:t>ChatGPT</w:t>
      </w:r>
      <w:proofErr w:type="spellEnd"/>
      <w:r w:rsidRPr="0009408A">
        <w:rPr>
          <w:rFonts w:ascii="Arial" w:hAnsi="Arial" w:cs="Arial"/>
          <w:sz w:val="20"/>
          <w:szCs w:val="20"/>
          <w:lang w:val="en-GB"/>
        </w:rPr>
        <w:t>, artificial intelligence, and suicide prevention. </w:t>
      </w:r>
      <w:r w:rsidRPr="0009408A">
        <w:rPr>
          <w:rFonts w:ascii="Arial" w:hAnsi="Arial" w:cs="Arial"/>
          <w:i/>
          <w:iCs/>
          <w:sz w:val="20"/>
          <w:szCs w:val="20"/>
          <w:lang w:val="en-GB"/>
        </w:rPr>
        <w:t xml:space="preserve">Crisis, 44, </w:t>
      </w:r>
      <w:r w:rsidRPr="0009408A">
        <w:rPr>
          <w:rFonts w:ascii="Arial" w:hAnsi="Arial" w:cs="Arial"/>
          <w:sz w:val="20"/>
          <w:szCs w:val="20"/>
          <w:lang w:val="en-GB"/>
        </w:rPr>
        <w:t>367-370.</w:t>
      </w:r>
    </w:p>
    <w:p w14:paraId="537B31EE" w14:textId="0428F829" w:rsidR="0009408A" w:rsidRPr="0009408A" w:rsidRDefault="0009408A" w:rsidP="0009408A">
      <w:pPr>
        <w:spacing w:after="120" w:line="240" w:lineRule="auto"/>
        <w:ind w:left="709" w:hanging="709"/>
        <w:rPr>
          <w:rFonts w:ascii="Arial" w:hAnsi="Arial" w:cs="Arial"/>
          <w:sz w:val="20"/>
          <w:szCs w:val="20"/>
        </w:rPr>
      </w:pPr>
      <w:r w:rsidRPr="0009408A">
        <w:rPr>
          <w:rFonts w:ascii="Arial" w:hAnsi="Arial" w:cs="Arial"/>
          <w:sz w:val="20"/>
          <w:szCs w:val="20"/>
          <w:lang w:val="en-GB"/>
        </w:rPr>
        <w:t>Pürcher, P., Höfler, M., &amp; Auer, S. (2025). Attitudes towards dementia prevention in Austria—Results of an exploratory study. </w:t>
      </w:r>
      <w:r w:rsidRPr="0009408A">
        <w:rPr>
          <w:rFonts w:ascii="Arial" w:hAnsi="Arial" w:cs="Arial"/>
          <w:i/>
          <w:iCs/>
          <w:sz w:val="20"/>
          <w:szCs w:val="20"/>
        </w:rPr>
        <w:t xml:space="preserve">Zeitschrift für Gerontologie und </w:t>
      </w:r>
      <w:r w:rsidRPr="0009408A">
        <w:rPr>
          <w:rFonts w:ascii="Arial" w:hAnsi="Arial" w:cs="Arial"/>
          <w:sz w:val="20"/>
          <w:szCs w:val="20"/>
        </w:rPr>
        <w:t>Geriatrie, 58</w:t>
      </w:r>
      <w:r w:rsidRPr="0009408A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9408A">
        <w:rPr>
          <w:rFonts w:ascii="Arial" w:hAnsi="Arial" w:cs="Arial"/>
          <w:sz w:val="20"/>
          <w:szCs w:val="20"/>
        </w:rPr>
        <w:t>303-307.</w:t>
      </w:r>
    </w:p>
    <w:p w14:paraId="32C4E488" w14:textId="0ED989E0" w:rsidR="0009408A" w:rsidRPr="0009408A" w:rsidRDefault="0009408A" w:rsidP="0009408A">
      <w:pPr>
        <w:spacing w:after="0" w:line="240" w:lineRule="auto"/>
        <w:ind w:left="709" w:hanging="709"/>
        <w:rPr>
          <w:rFonts w:ascii="Arial" w:hAnsi="Arial" w:cs="Arial"/>
          <w:sz w:val="20"/>
          <w:szCs w:val="20"/>
          <w:lang w:val="en-GB"/>
        </w:rPr>
      </w:pPr>
      <w:r w:rsidRPr="0009408A">
        <w:rPr>
          <w:rFonts w:ascii="Arial" w:hAnsi="Arial" w:cs="Arial"/>
          <w:sz w:val="20"/>
          <w:szCs w:val="20"/>
        </w:rPr>
        <w:t xml:space="preserve">Pürcher, P., Till, B., &amp; Niederkrotenthaler, T. (2025). </w:t>
      </w:r>
      <w:r w:rsidRPr="0009408A">
        <w:rPr>
          <w:rFonts w:ascii="Arial" w:hAnsi="Arial" w:cs="Arial"/>
          <w:sz w:val="20"/>
          <w:szCs w:val="20"/>
          <w:lang w:val="en-GB"/>
        </w:rPr>
        <w:t>Media portrayals of assisted suicide before, during, and after legalization changes: content analysis of the reporting in Austrian newspapers. </w:t>
      </w:r>
      <w:r w:rsidRPr="0009408A">
        <w:rPr>
          <w:rFonts w:ascii="Arial" w:hAnsi="Arial" w:cs="Arial"/>
          <w:i/>
          <w:iCs/>
          <w:sz w:val="20"/>
          <w:szCs w:val="20"/>
        </w:rPr>
        <w:t>Frontiers in Psychiatry</w:t>
      </w:r>
      <w:r w:rsidRPr="0009408A">
        <w:rPr>
          <w:rFonts w:ascii="Arial" w:hAnsi="Arial" w:cs="Arial"/>
          <w:sz w:val="20"/>
          <w:szCs w:val="20"/>
        </w:rPr>
        <w:t>, </w:t>
      </w:r>
      <w:r w:rsidRPr="0009408A">
        <w:rPr>
          <w:rFonts w:ascii="Arial" w:hAnsi="Arial" w:cs="Arial"/>
          <w:i/>
          <w:iCs/>
          <w:sz w:val="20"/>
          <w:szCs w:val="20"/>
        </w:rPr>
        <w:t>16</w:t>
      </w:r>
      <w:r w:rsidRPr="0009408A">
        <w:rPr>
          <w:rFonts w:ascii="Arial" w:hAnsi="Arial" w:cs="Arial"/>
          <w:sz w:val="20"/>
          <w:szCs w:val="20"/>
        </w:rPr>
        <w:t>, 1617602.</w:t>
      </w:r>
    </w:p>
    <w:p w14:paraId="7D3496F2" w14:textId="77777777" w:rsidR="009E5F7E" w:rsidRDefault="009E5F7E"/>
    <w:sectPr w:rsidR="009E5F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8A"/>
    <w:rsid w:val="0009408A"/>
    <w:rsid w:val="000A4E60"/>
    <w:rsid w:val="001A54F1"/>
    <w:rsid w:val="009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D3F5"/>
  <w15:chartTrackingRefBased/>
  <w15:docId w15:val="{5B70C352-895A-49A9-96D3-DDFFF1D1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408A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</dc:creator>
  <cp:keywords/>
  <dc:description/>
  <cp:lastModifiedBy>Paul P</cp:lastModifiedBy>
  <cp:revision>1</cp:revision>
  <dcterms:created xsi:type="dcterms:W3CDTF">2026-02-19T08:26:00Z</dcterms:created>
  <dcterms:modified xsi:type="dcterms:W3CDTF">2026-02-19T08:29:00Z</dcterms:modified>
</cp:coreProperties>
</file>